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B5152" w14:textId="139DA6D0" w:rsidR="0095090F" w:rsidRDefault="00483439" w:rsidP="00416712">
      <w:pPr>
        <w:pStyle w:val="Heading3"/>
      </w:pPr>
      <w:r w:rsidRPr="00416712">
        <w:t>Charting the</w:t>
      </w:r>
      <w:r w:rsidR="00B47A01" w:rsidRPr="00416712">
        <w:t xml:space="preserve"> course ahead for </w:t>
      </w:r>
      <w:r w:rsidRPr="00416712">
        <w:t>Athena</w:t>
      </w:r>
      <w:r w:rsidR="00B47A01" w:rsidRPr="00416712">
        <w:t xml:space="preserve"> SWAN:</w:t>
      </w:r>
      <w:r w:rsidR="00FE7122" w:rsidRPr="00416712">
        <w:t xml:space="preserve"> </w:t>
      </w:r>
      <w:r w:rsidR="00FD031C" w:rsidRPr="00416712">
        <w:t>Frameworks</w:t>
      </w:r>
      <w:r w:rsidR="0095090F" w:rsidRPr="00416712">
        <w:t xml:space="preserve"> for </w:t>
      </w:r>
      <w:r w:rsidRPr="00416712">
        <w:t xml:space="preserve">creating </w:t>
      </w:r>
      <w:r w:rsidR="0095090F" w:rsidRPr="00416712">
        <w:t>change</w:t>
      </w:r>
    </w:p>
    <w:p w14:paraId="2172364E" w14:textId="77777777" w:rsidR="00416712" w:rsidRPr="00416712" w:rsidRDefault="00416712" w:rsidP="00416712">
      <w:pPr>
        <w:pStyle w:val="Normal2"/>
      </w:pPr>
    </w:p>
    <w:p w14:paraId="72BA22FF" w14:textId="63961F59" w:rsidR="000D7878" w:rsidRPr="00416712" w:rsidRDefault="000D7878" w:rsidP="00416712">
      <w:pPr>
        <w:pStyle w:val="Normal2"/>
      </w:pPr>
      <w:r w:rsidRPr="00416712">
        <w:t xml:space="preserve">Athena SWAN institutional </w:t>
      </w:r>
      <w:r w:rsidR="00416712" w:rsidRPr="00416712">
        <w:t>self-assessment</w:t>
      </w:r>
      <w:r w:rsidRPr="00416712">
        <w:t xml:space="preserve"> teams (SATs) will be swinging into gear this year with a full program of work.</w:t>
      </w:r>
      <w:r w:rsidR="001D7F5A" w:rsidRPr="00416712">
        <w:t xml:space="preserve"> Comprised of d</w:t>
      </w:r>
      <w:r w:rsidRPr="00416712">
        <w:t xml:space="preserve">iverse members, with varying backgrounds they may lack shared frameworks and ways of thinking about gender inequality and organisational change. Gender capacity building workshops for the SAT’s may be a timely investment, assisting to build cohesive teams, and grounding the work of the SAT in existing academic research and understanding about gender and organisational change. </w:t>
      </w:r>
    </w:p>
    <w:p w14:paraId="71A05594" w14:textId="77777777" w:rsidR="000D7878" w:rsidRPr="00416712" w:rsidRDefault="000D7878" w:rsidP="00416712">
      <w:pPr>
        <w:pStyle w:val="Normal2"/>
      </w:pPr>
    </w:p>
    <w:p w14:paraId="447A9003" w14:textId="41738D9F" w:rsidR="004F569A" w:rsidRPr="00416712" w:rsidRDefault="0095090F" w:rsidP="00416712">
      <w:pPr>
        <w:pStyle w:val="Normal2"/>
      </w:pPr>
      <w:r w:rsidRPr="00416712">
        <w:t xml:space="preserve">Dr Jennifer de Vries </w:t>
      </w:r>
      <w:r w:rsidR="000D7878" w:rsidRPr="00416712">
        <w:t xml:space="preserve">is available for gender capacity </w:t>
      </w:r>
      <w:r w:rsidR="00416712">
        <w:t xml:space="preserve">building </w:t>
      </w:r>
      <w:r w:rsidR="000D7878" w:rsidRPr="00416712">
        <w:t xml:space="preserve">work. </w:t>
      </w:r>
      <w:r w:rsidR="00CB24E6" w:rsidRPr="00416712">
        <w:t xml:space="preserve">Her </w:t>
      </w:r>
      <w:r w:rsidR="004F569A" w:rsidRPr="00416712">
        <w:t>engagement with Athena SWAN began several years ago</w:t>
      </w:r>
      <w:r w:rsidR="00416712">
        <w:t>,</w:t>
      </w:r>
      <w:r w:rsidR="004F569A" w:rsidRPr="00416712">
        <w:t xml:space="preserve"> visiting the Equality Challenge Unit in the UK preparatory to working with several UK universities in a consultancy capacity to support their Athena SWAN implementations. Her work included capacity building with Executive and senior leaders, Heads of Department and Athena SWAN Departmental leads at Oxford, Cambridge and Durham.  </w:t>
      </w:r>
    </w:p>
    <w:p w14:paraId="162EE6C9" w14:textId="77777777" w:rsidR="004F569A" w:rsidRPr="00416712" w:rsidRDefault="004F569A" w:rsidP="00416712">
      <w:pPr>
        <w:pStyle w:val="Normal2"/>
      </w:pPr>
    </w:p>
    <w:p w14:paraId="320F5F86" w14:textId="18DD715D" w:rsidR="00B47A01" w:rsidRPr="00416712" w:rsidRDefault="004F569A" w:rsidP="00416712">
      <w:pPr>
        <w:pStyle w:val="Normal2"/>
      </w:pPr>
      <w:r w:rsidRPr="00416712">
        <w:t xml:space="preserve">Jen </w:t>
      </w:r>
      <w:r w:rsidR="0095090F" w:rsidRPr="00416712">
        <w:t>draw</w:t>
      </w:r>
      <w:r w:rsidRPr="00416712">
        <w:t>s</w:t>
      </w:r>
      <w:r w:rsidR="0095090F" w:rsidRPr="00416712">
        <w:t xml:space="preserve"> on her research examining the position of academic women within a STEM faculty in a research-intensive Australian university</w:t>
      </w:r>
      <w:r w:rsidRPr="00416712">
        <w:t xml:space="preserve"> </w:t>
      </w:r>
      <w:hyperlink r:id="rId7" w:history="1">
        <w:r w:rsidR="004952A8" w:rsidRPr="004F569A">
          <w:rPr>
            <w:rStyle w:val="Hyperlink"/>
          </w:rPr>
          <w:t>Optimising Faculty Performance: Maximising the potential of academic women</w:t>
        </w:r>
      </w:hyperlink>
      <w:r w:rsidR="004952A8">
        <w:t xml:space="preserve"> </w:t>
      </w:r>
      <w:r w:rsidRPr="00416712">
        <w:t>as a case study to</w:t>
      </w:r>
      <w:r w:rsidR="0095090F" w:rsidRPr="00416712">
        <w:t xml:space="preserve">. </w:t>
      </w:r>
      <w:r w:rsidR="00B47A01" w:rsidRPr="00416712">
        <w:t>illustrate</w:t>
      </w:r>
      <w:r w:rsidR="0095090F" w:rsidRPr="00416712">
        <w:t xml:space="preserve"> the </w:t>
      </w:r>
      <w:r w:rsidR="00B47A01" w:rsidRPr="00416712">
        <w:t xml:space="preserve">complexities </w:t>
      </w:r>
      <w:r w:rsidR="0095090F" w:rsidRPr="00416712">
        <w:t>of building m</w:t>
      </w:r>
      <w:r w:rsidR="00B47A01" w:rsidRPr="00416712">
        <w:t xml:space="preserve">ore gender equitable workplaces. Using her case </w:t>
      </w:r>
      <w:proofErr w:type="gramStart"/>
      <w:r w:rsidR="00483439" w:rsidRPr="00416712">
        <w:t>study</w:t>
      </w:r>
      <w:proofErr w:type="gramEnd"/>
      <w:r w:rsidR="00483439" w:rsidRPr="00416712">
        <w:t xml:space="preserve"> </w:t>
      </w:r>
      <w:r w:rsidR="00B47A01" w:rsidRPr="00416712">
        <w:t>she explore</w:t>
      </w:r>
      <w:r w:rsidR="00416712" w:rsidRPr="00416712">
        <w:t>s</w:t>
      </w:r>
      <w:r w:rsidR="00B47A01" w:rsidRPr="00416712">
        <w:t xml:space="preserve"> questions such </w:t>
      </w:r>
      <w:r w:rsidR="00483439" w:rsidRPr="00416712">
        <w:t xml:space="preserve">as </w:t>
      </w:r>
      <w:r w:rsidR="00B47A01" w:rsidRPr="00416712">
        <w:t>‘how is gender inequality produced in organisations?’, ‘what maintains it?’ and more importantly ‘how can we change it?’</w:t>
      </w:r>
      <w:bookmarkStart w:id="0" w:name="_GoBack"/>
      <w:bookmarkEnd w:id="0"/>
    </w:p>
    <w:p w14:paraId="6185EE27" w14:textId="77777777" w:rsidR="00B47A01" w:rsidRPr="00416712" w:rsidRDefault="00B47A01" w:rsidP="00416712">
      <w:pPr>
        <w:pStyle w:val="Normal2"/>
      </w:pPr>
    </w:p>
    <w:p w14:paraId="7A50B5DF" w14:textId="2E0DF080" w:rsidR="00483439" w:rsidRPr="00416712" w:rsidRDefault="005A040C" w:rsidP="00416712">
      <w:pPr>
        <w:pStyle w:val="Normal2"/>
      </w:pPr>
      <w:r w:rsidRPr="00416712">
        <w:t>Jen</w:t>
      </w:r>
      <w:r w:rsidR="005949A9" w:rsidRPr="00416712">
        <w:t xml:space="preserve"> will propose two frameworks, the ‘bifocal approach’ based on her own research, and Joan Acker’s ‘gendering processes’ as a way of </w:t>
      </w:r>
      <w:r w:rsidR="00B47A01" w:rsidRPr="00416712">
        <w:t xml:space="preserve">helping SAT teams to </w:t>
      </w:r>
      <w:r w:rsidR="00483439" w:rsidRPr="00416712">
        <w:t xml:space="preserve">make sense of their data, assist them in thinking about how they define the ‘gender problem’ and </w:t>
      </w:r>
      <w:proofErr w:type="gramStart"/>
      <w:r w:rsidR="00483439" w:rsidRPr="00416712">
        <w:t>open up</w:t>
      </w:r>
      <w:proofErr w:type="gramEnd"/>
      <w:r w:rsidR="00483439" w:rsidRPr="00416712">
        <w:t xml:space="preserve"> new ways of thinking about interventions that they will incorporate into their plans. </w:t>
      </w:r>
    </w:p>
    <w:p w14:paraId="23914DC3" w14:textId="77777777" w:rsidR="00483439" w:rsidRPr="00416712" w:rsidRDefault="00483439" w:rsidP="00416712">
      <w:pPr>
        <w:pStyle w:val="Normal2"/>
      </w:pPr>
    </w:p>
    <w:p w14:paraId="3A46D8BF" w14:textId="77777777" w:rsidR="00307DD9" w:rsidRDefault="00483439" w:rsidP="00416712">
      <w:pPr>
        <w:pStyle w:val="Normal2"/>
      </w:pPr>
      <w:r w:rsidRPr="00416712">
        <w:t xml:space="preserve">Attendees will have the opportunity to apply the frameworks to their own data, examples and material, and together refine their thinking and understanding. This team activity will assist in </w:t>
      </w:r>
      <w:r w:rsidR="004301CA" w:rsidRPr="00416712">
        <w:t>building a common understanding of gender issues and strengthen</w:t>
      </w:r>
      <w:r w:rsidRPr="00416712">
        <w:t xml:space="preserve"> the sense of purpose and </w:t>
      </w:r>
      <w:r w:rsidR="004301CA" w:rsidRPr="00416712">
        <w:t>focus</w:t>
      </w:r>
      <w:r w:rsidRPr="00416712">
        <w:t xml:space="preserve"> of the SAT</w:t>
      </w:r>
      <w:r w:rsidR="004301CA" w:rsidRPr="00416712">
        <w:t>. The frameworks can be used as an ongoing tool for planning and review.</w:t>
      </w:r>
      <w:r w:rsidR="004301CA">
        <w:t xml:space="preserve"> </w:t>
      </w:r>
    </w:p>
    <w:p w14:paraId="641A8D8A" w14:textId="77777777" w:rsidR="00307DD9" w:rsidRDefault="00307DD9" w:rsidP="00416712">
      <w:pPr>
        <w:pStyle w:val="Normal2"/>
      </w:pPr>
    </w:p>
    <w:p w14:paraId="6B204E10" w14:textId="169708FD" w:rsidR="00B47A01" w:rsidRPr="00307DD9" w:rsidRDefault="00307DD9" w:rsidP="00416712">
      <w:pPr>
        <w:pStyle w:val="Normal2"/>
        <w:rPr>
          <w:i/>
        </w:rPr>
      </w:pPr>
      <w:r w:rsidRPr="00307DD9">
        <w:rPr>
          <w:i/>
        </w:rPr>
        <w:t>Workshops are customised</w:t>
      </w:r>
      <w:r w:rsidR="00483439" w:rsidRPr="00307DD9">
        <w:rPr>
          <w:i/>
        </w:rPr>
        <w:t xml:space="preserve"> </w:t>
      </w:r>
      <w:r w:rsidRPr="00307DD9">
        <w:rPr>
          <w:i/>
        </w:rPr>
        <w:t>for each client, and responsive to the needs of the institution.</w:t>
      </w:r>
      <w:r>
        <w:rPr>
          <w:i/>
        </w:rPr>
        <w:t xml:space="preserve"> </w:t>
      </w:r>
    </w:p>
    <w:p w14:paraId="43DE16FB" w14:textId="77777777" w:rsidR="004301CA" w:rsidRPr="004301CA" w:rsidRDefault="004301CA" w:rsidP="004301CA">
      <w:pPr>
        <w:pStyle w:val="Normal2"/>
        <w:rPr>
          <w:sz w:val="15"/>
          <w:szCs w:val="15"/>
        </w:rPr>
      </w:pPr>
    </w:p>
    <w:p w14:paraId="51A091C9" w14:textId="744DD116" w:rsidR="00F103F9" w:rsidRPr="00483439" w:rsidRDefault="00F103F9" w:rsidP="00483439">
      <w:pPr>
        <w:spacing w:line="240" w:lineRule="auto"/>
        <w:ind w:firstLine="0"/>
      </w:pPr>
      <w:r w:rsidRPr="004301CA">
        <w:rPr>
          <w:b/>
        </w:rPr>
        <w:t>Dr Jennifer de Vries</w:t>
      </w:r>
      <w:r w:rsidRPr="00483439">
        <w:t xml:space="preserve"> </w:t>
      </w:r>
      <w:r w:rsidR="004952A8">
        <w:t>(</w:t>
      </w:r>
      <w:hyperlink r:id="rId8" w:history="1">
        <w:r w:rsidR="004952A8" w:rsidRPr="004952A8">
          <w:rPr>
            <w:rStyle w:val="Hyperlink"/>
          </w:rPr>
          <w:t>biography</w:t>
        </w:r>
      </w:hyperlink>
      <w:r w:rsidR="004952A8">
        <w:t xml:space="preserve">) </w:t>
      </w:r>
      <w:r w:rsidRPr="00483439">
        <w:t xml:space="preserve">is an independent researcher and development consultant, based in Perth, Western Australia. </w:t>
      </w:r>
      <w:r w:rsidR="004952A8">
        <w:t>(</w:t>
      </w:r>
      <w:hyperlink r:id="rId9" w:history="1">
        <w:r w:rsidR="004952A8" w:rsidRPr="00E32ECF">
          <w:rPr>
            <w:rStyle w:val="Hyperlink"/>
          </w:rPr>
          <w:t>www.jendevries.com)</w:t>
        </w:r>
      </w:hyperlink>
      <w:r w:rsidR="004952A8">
        <w:t xml:space="preserve"> </w:t>
      </w:r>
      <w:r w:rsidRPr="00483439">
        <w:t xml:space="preserve">She is a gender and organisational change scholar, with a passionate commitment to contributing to both scholarship and practice. </w:t>
      </w:r>
      <w:r w:rsidR="00273862" w:rsidRPr="00483439">
        <w:t>Jen</w:t>
      </w:r>
      <w:r w:rsidRPr="00483439">
        <w:t xml:space="preserve"> work</w:t>
      </w:r>
      <w:r w:rsidR="00273862" w:rsidRPr="00483439">
        <w:t xml:space="preserve">s </w:t>
      </w:r>
      <w:r w:rsidR="004952A8">
        <w:t xml:space="preserve">with universities and research institutes in </w:t>
      </w:r>
      <w:r w:rsidR="00273862" w:rsidRPr="00483439">
        <w:t>Australian</w:t>
      </w:r>
      <w:r w:rsidR="004952A8">
        <w:t>,</w:t>
      </w:r>
      <w:r w:rsidR="00273862" w:rsidRPr="00483439">
        <w:t xml:space="preserve"> New Zealand</w:t>
      </w:r>
      <w:r w:rsidR="004952A8">
        <w:t>, UK and Europe</w:t>
      </w:r>
      <w:r w:rsidR="00273862" w:rsidRPr="00483439">
        <w:t xml:space="preserve">, </w:t>
      </w:r>
      <w:r w:rsidR="004301CA">
        <w:t xml:space="preserve">and holds a fractional </w:t>
      </w:r>
      <w:r w:rsidR="004952A8">
        <w:t xml:space="preserve">academic </w:t>
      </w:r>
      <w:r w:rsidR="004301CA">
        <w:t>appointment with the University of Melbourne</w:t>
      </w:r>
      <w:r w:rsidR="004952A8">
        <w:t>, where she is a member of their SAT team.</w:t>
      </w:r>
    </w:p>
    <w:sectPr w:rsidR="00F103F9" w:rsidRPr="00483439" w:rsidSect="00307DD9">
      <w:headerReference w:type="default" r:id="rId10"/>
      <w:footerReference w:type="default" r:id="rId11"/>
      <w:pgSz w:w="11901" w:h="16840"/>
      <w:pgMar w:top="1134" w:right="1474" w:bottom="1440" w:left="1418" w:header="709" w:footer="709" w:gutter="0"/>
      <w:cols w:space="708"/>
      <w:docGrid w:linePitch="326"/>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5C9D" w14:textId="77777777" w:rsidR="0082091F" w:rsidRDefault="0082091F" w:rsidP="00020198">
      <w:pPr>
        <w:spacing w:line="240" w:lineRule="auto"/>
      </w:pPr>
      <w:r>
        <w:separator/>
      </w:r>
    </w:p>
  </w:endnote>
  <w:endnote w:type="continuationSeparator" w:id="0">
    <w:p w14:paraId="0BC05BA6" w14:textId="77777777" w:rsidR="0082091F" w:rsidRDefault="0082091F" w:rsidP="00020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3F358" w14:textId="6D8052C8" w:rsidR="00020198" w:rsidRDefault="00020198">
    <w:pPr>
      <w:pStyle w:val="Footer"/>
    </w:pPr>
    <w:r>
      <w:rPr>
        <w:rFonts w:cs="Microsoft Sans Serif"/>
      </w:rPr>
      <w:t>©</w:t>
    </w:r>
    <w:r>
      <w:t xml:space="preserve"> Dr Jennifer de Vries </w:t>
    </w:r>
    <w:r w:rsidR="00307DD9">
      <w:t xml:space="preserve">     </w:t>
    </w:r>
    <w:r>
      <w:t>+61 412 806 377</w:t>
    </w:r>
    <w:r w:rsidR="00307DD9">
      <w:t xml:space="preserve">       jen.devries@me.com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FC316" w14:textId="77777777" w:rsidR="0082091F" w:rsidRDefault="0082091F" w:rsidP="00020198">
      <w:pPr>
        <w:spacing w:line="240" w:lineRule="auto"/>
      </w:pPr>
      <w:r>
        <w:separator/>
      </w:r>
    </w:p>
  </w:footnote>
  <w:footnote w:type="continuationSeparator" w:id="0">
    <w:p w14:paraId="10616C3B" w14:textId="77777777" w:rsidR="0082091F" w:rsidRDefault="0082091F" w:rsidP="0002019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8A08" w14:textId="153575BD" w:rsidR="00020198" w:rsidRDefault="00307DD9" w:rsidP="00307DD9">
    <w:pPr>
      <w:pStyle w:val="Header"/>
      <w:ind w:right="560"/>
      <w:jc w:val="right"/>
    </w:pPr>
    <w:r>
      <w:t>January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8AF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B03D48"/>
    <w:lvl w:ilvl="0">
      <w:start w:val="1"/>
      <w:numFmt w:val="decimal"/>
      <w:lvlText w:val="%1."/>
      <w:lvlJc w:val="left"/>
      <w:pPr>
        <w:tabs>
          <w:tab w:val="num" w:pos="1492"/>
        </w:tabs>
        <w:ind w:left="1492" w:hanging="360"/>
      </w:pPr>
    </w:lvl>
  </w:abstractNum>
  <w:abstractNum w:abstractNumId="2">
    <w:nsid w:val="FFFFFF7D"/>
    <w:multiLevelType w:val="singleLevel"/>
    <w:tmpl w:val="48C89E3C"/>
    <w:lvl w:ilvl="0">
      <w:start w:val="1"/>
      <w:numFmt w:val="decimal"/>
      <w:lvlText w:val="%1."/>
      <w:lvlJc w:val="left"/>
      <w:pPr>
        <w:tabs>
          <w:tab w:val="num" w:pos="1209"/>
        </w:tabs>
        <w:ind w:left="1209" w:hanging="360"/>
      </w:pPr>
    </w:lvl>
  </w:abstractNum>
  <w:abstractNum w:abstractNumId="3">
    <w:nsid w:val="FFFFFF7E"/>
    <w:multiLevelType w:val="singleLevel"/>
    <w:tmpl w:val="F8EE4C7A"/>
    <w:lvl w:ilvl="0">
      <w:start w:val="1"/>
      <w:numFmt w:val="decimal"/>
      <w:lvlText w:val="%1."/>
      <w:lvlJc w:val="left"/>
      <w:pPr>
        <w:tabs>
          <w:tab w:val="num" w:pos="926"/>
        </w:tabs>
        <w:ind w:left="926" w:hanging="360"/>
      </w:pPr>
    </w:lvl>
  </w:abstractNum>
  <w:abstractNum w:abstractNumId="4">
    <w:nsid w:val="FFFFFF7F"/>
    <w:multiLevelType w:val="singleLevel"/>
    <w:tmpl w:val="6E460E1E"/>
    <w:lvl w:ilvl="0">
      <w:start w:val="1"/>
      <w:numFmt w:val="decimal"/>
      <w:lvlText w:val="%1."/>
      <w:lvlJc w:val="left"/>
      <w:pPr>
        <w:tabs>
          <w:tab w:val="num" w:pos="643"/>
        </w:tabs>
        <w:ind w:left="643" w:hanging="360"/>
      </w:pPr>
    </w:lvl>
  </w:abstractNum>
  <w:abstractNum w:abstractNumId="5">
    <w:nsid w:val="FFFFFF80"/>
    <w:multiLevelType w:val="singleLevel"/>
    <w:tmpl w:val="DD9676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6E6E8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81C3C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94457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AD69C6A"/>
    <w:lvl w:ilvl="0">
      <w:start w:val="1"/>
      <w:numFmt w:val="decimal"/>
      <w:pStyle w:val="ListNumber"/>
      <w:lvlText w:val="%1."/>
      <w:lvlJc w:val="left"/>
      <w:pPr>
        <w:tabs>
          <w:tab w:val="num" w:pos="360"/>
        </w:tabs>
        <w:ind w:left="360" w:hanging="360"/>
      </w:pPr>
    </w:lvl>
  </w:abstractNum>
  <w:abstractNum w:abstractNumId="10">
    <w:nsid w:val="FFFFFF89"/>
    <w:multiLevelType w:val="singleLevel"/>
    <w:tmpl w:val="D7C66F0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10"/>
  </w:num>
  <w:num w:numId="4">
    <w:abstractNumId w:val="10"/>
  </w:num>
  <w:num w:numId="5">
    <w:abstractNumId w:val="1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0F"/>
    <w:rsid w:val="00020198"/>
    <w:rsid w:val="000D7878"/>
    <w:rsid w:val="00116E35"/>
    <w:rsid w:val="00155C41"/>
    <w:rsid w:val="001D01AF"/>
    <w:rsid w:val="001D7F5A"/>
    <w:rsid w:val="00273862"/>
    <w:rsid w:val="00304C65"/>
    <w:rsid w:val="00307DD9"/>
    <w:rsid w:val="003E119E"/>
    <w:rsid w:val="00416712"/>
    <w:rsid w:val="004301CA"/>
    <w:rsid w:val="00483439"/>
    <w:rsid w:val="00493E9E"/>
    <w:rsid w:val="004952A8"/>
    <w:rsid w:val="004F569A"/>
    <w:rsid w:val="00554698"/>
    <w:rsid w:val="005949A9"/>
    <w:rsid w:val="005A040C"/>
    <w:rsid w:val="005D2E4A"/>
    <w:rsid w:val="00787CD4"/>
    <w:rsid w:val="0082091F"/>
    <w:rsid w:val="008223CF"/>
    <w:rsid w:val="0084499E"/>
    <w:rsid w:val="0095090F"/>
    <w:rsid w:val="00A064B1"/>
    <w:rsid w:val="00AB109A"/>
    <w:rsid w:val="00AB3B2B"/>
    <w:rsid w:val="00B36F9D"/>
    <w:rsid w:val="00B47A01"/>
    <w:rsid w:val="00BC7E0B"/>
    <w:rsid w:val="00BE03A4"/>
    <w:rsid w:val="00BE38B0"/>
    <w:rsid w:val="00C87AE4"/>
    <w:rsid w:val="00C942D7"/>
    <w:rsid w:val="00CB24E6"/>
    <w:rsid w:val="00CD2F1A"/>
    <w:rsid w:val="00D30E14"/>
    <w:rsid w:val="00DD23EE"/>
    <w:rsid w:val="00E82A2D"/>
    <w:rsid w:val="00F103F9"/>
    <w:rsid w:val="00F559D2"/>
    <w:rsid w:val="00FD031C"/>
    <w:rsid w:val="00FE7122"/>
  </w:rsids>
  <m:mathPr>
    <m:mathFont m:val="Cambria Math"/>
    <m:brkBin m:val="before"/>
    <m:brkBinSub m:val="--"/>
    <m:smallFrac m:val="0"/>
    <m:dispDef m:val="0"/>
    <m:lMargin m:val="0"/>
    <m:rMargin m:val="0"/>
    <m:defJc m:val="centerGroup"/>
    <m:wrapRight/>
    <m:intLim m:val="subSup"/>
    <m:naryLim m:val="subSup"/>
  </m:mathPr>
  <w:themeFontLang w:val="en-AU"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1E114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biblio"/>
    <w:next w:val="Normal2"/>
    <w:qFormat/>
    <w:rsid w:val="0041774F"/>
    <w:pPr>
      <w:spacing w:line="480" w:lineRule="auto"/>
      <w:ind w:firstLine="510"/>
    </w:pPr>
    <w:rPr>
      <w:rFonts w:ascii="Microsoft Sans Serif" w:hAnsi="Microsoft Sans Serif" w:cs="Times New Roman"/>
      <w:lang w:val="en-AU"/>
    </w:rPr>
  </w:style>
  <w:style w:type="paragraph" w:styleId="Heading1">
    <w:name w:val="heading 1"/>
    <w:basedOn w:val="Normal"/>
    <w:next w:val="Normal"/>
    <w:link w:val="Heading1Char"/>
    <w:rsid w:val="004167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autoRedefine/>
    <w:qFormat/>
    <w:rsid w:val="00AC7F9E"/>
    <w:pPr>
      <w:keepNext/>
      <w:spacing w:before="240" w:after="60"/>
      <w:outlineLvl w:val="1"/>
    </w:pPr>
    <w:rPr>
      <w:b/>
      <w:i/>
      <w:sz w:val="28"/>
      <w:szCs w:val="28"/>
    </w:rPr>
  </w:style>
  <w:style w:type="paragraph" w:styleId="Heading3">
    <w:name w:val="heading 3"/>
    <w:basedOn w:val="Normal2"/>
    <w:next w:val="Normal2"/>
    <w:link w:val="Heading3Char"/>
    <w:autoRedefine/>
    <w:rsid w:val="00416712"/>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autoRedefine/>
    <w:qFormat/>
    <w:rsid w:val="005B3C44"/>
    <w:pPr>
      <w:keepNext/>
      <w:spacing w:before="240" w:after="60"/>
      <w:outlineLvl w:val="3"/>
    </w:pPr>
    <w:rPr>
      <w:b/>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BodyTextFirstIndent"/>
    <w:autoRedefine/>
    <w:rsid w:val="0041774F"/>
    <w:pPr>
      <w:spacing w:line="240" w:lineRule="auto"/>
      <w:ind w:left="720" w:hanging="720"/>
    </w:pPr>
    <w:rPr>
      <w:rFonts w:ascii="Book Antiqua" w:hAnsi="Book Antiqua"/>
      <w:sz w:val="32"/>
      <w:lang w:eastAsia="en-AU"/>
    </w:rPr>
  </w:style>
  <w:style w:type="paragraph" w:styleId="BodyText">
    <w:name w:val="Body Text"/>
    <w:basedOn w:val="Normal"/>
    <w:rsid w:val="005E73B6"/>
  </w:style>
  <w:style w:type="paragraph" w:styleId="BodyTextFirstIndent">
    <w:name w:val="Body Text First Indent"/>
    <w:basedOn w:val="BodyText"/>
    <w:rsid w:val="005E73B6"/>
    <w:pPr>
      <w:ind w:firstLine="210"/>
    </w:pPr>
  </w:style>
  <w:style w:type="paragraph" w:styleId="ListNumber">
    <w:name w:val="List Number"/>
    <w:basedOn w:val="Normal"/>
    <w:autoRedefine/>
    <w:rsid w:val="007E1865"/>
    <w:pPr>
      <w:numPr>
        <w:numId w:val="2"/>
      </w:numPr>
    </w:pPr>
    <w:rPr>
      <w:rFonts w:ascii="Garamond" w:hAnsi="Garamond"/>
      <w:lang w:eastAsia="en-AU"/>
    </w:rPr>
  </w:style>
  <w:style w:type="paragraph" w:customStyle="1" w:styleId="Style1">
    <w:name w:val="Style1"/>
    <w:basedOn w:val="ListBullet"/>
    <w:autoRedefine/>
    <w:rsid w:val="00014434"/>
    <w:pPr>
      <w:numPr>
        <w:numId w:val="0"/>
      </w:numPr>
    </w:pPr>
  </w:style>
  <w:style w:type="paragraph" w:styleId="ListBullet">
    <w:name w:val="List Bullet"/>
    <w:basedOn w:val="Normal"/>
    <w:autoRedefine/>
    <w:rsid w:val="00014434"/>
    <w:pPr>
      <w:numPr>
        <w:numId w:val="5"/>
      </w:numPr>
    </w:pPr>
    <w:rPr>
      <w:rFonts w:ascii="Garamond" w:hAnsi="Garamond"/>
      <w:lang w:eastAsia="en-AU"/>
    </w:rPr>
  </w:style>
  <w:style w:type="paragraph" w:styleId="FootnoteText">
    <w:name w:val="footnote text"/>
    <w:basedOn w:val="BodyText"/>
    <w:autoRedefine/>
    <w:semiHidden/>
    <w:rsid w:val="0093062A"/>
    <w:pPr>
      <w:spacing w:before="120"/>
    </w:pPr>
    <w:rPr>
      <w:rFonts w:ascii="Garamond" w:hAnsi="Garamond"/>
    </w:rPr>
  </w:style>
  <w:style w:type="paragraph" w:customStyle="1" w:styleId="Heading4a">
    <w:name w:val="Heading 4a"/>
    <w:basedOn w:val="Heading4"/>
    <w:autoRedefine/>
    <w:rsid w:val="002A31F0"/>
    <w:pPr>
      <w:spacing w:before="400" w:after="200"/>
      <w:ind w:left="720"/>
    </w:pPr>
    <w:rPr>
      <w:rFonts w:ascii="Book Antiqua" w:hAnsi="Book Antiqua" w:cs="Arial"/>
      <w:b w:val="0"/>
      <w:i/>
      <w:iCs/>
      <w:kern w:val="32"/>
      <w:lang w:eastAsia="en-AU"/>
    </w:rPr>
  </w:style>
  <w:style w:type="paragraph" w:customStyle="1" w:styleId="Quote1">
    <w:name w:val="Quote1"/>
    <w:basedOn w:val="Normal"/>
    <w:next w:val="Normal"/>
    <w:autoRedefine/>
    <w:qFormat/>
    <w:rsid w:val="00007D01"/>
    <w:pPr>
      <w:spacing w:before="180"/>
      <w:ind w:left="567" w:right="851"/>
      <w:jc w:val="both"/>
    </w:pPr>
    <w:rPr>
      <w:sz w:val="22"/>
    </w:rPr>
  </w:style>
  <w:style w:type="character" w:customStyle="1" w:styleId="Heading3Char">
    <w:name w:val="Heading 3 Char"/>
    <w:basedOn w:val="DefaultParagraphFont"/>
    <w:link w:val="Heading3"/>
    <w:rsid w:val="00416712"/>
    <w:rPr>
      <w:rFonts w:asciiTheme="majorHAnsi" w:eastAsiaTheme="majorEastAsia" w:hAnsiTheme="majorHAnsi" w:cstheme="majorBidi"/>
      <w:b/>
      <w:bCs/>
      <w:color w:val="4F81BD" w:themeColor="accent1"/>
      <w:sz w:val="28"/>
      <w:szCs w:val="20"/>
      <w:lang w:val="en-AU"/>
    </w:rPr>
  </w:style>
  <w:style w:type="character" w:customStyle="1" w:styleId="Heading2Char">
    <w:name w:val="Heading 2 Char"/>
    <w:basedOn w:val="DefaultParagraphFont"/>
    <w:link w:val="Heading2"/>
    <w:rsid w:val="00AC7F9E"/>
    <w:rPr>
      <w:rFonts w:ascii="Arial" w:eastAsia="Times New Roman" w:hAnsi="Arial" w:cs="Times New Roman"/>
      <w:b/>
      <w:i/>
      <w:sz w:val="28"/>
      <w:szCs w:val="28"/>
      <w:lang w:val="en-AU"/>
    </w:rPr>
  </w:style>
  <w:style w:type="paragraph" w:customStyle="1" w:styleId="Normal2">
    <w:name w:val="Normal 2"/>
    <w:basedOn w:val="Normal"/>
    <w:qFormat/>
    <w:rsid w:val="00416712"/>
    <w:pPr>
      <w:spacing w:line="240" w:lineRule="auto"/>
      <w:ind w:firstLine="0"/>
    </w:pPr>
  </w:style>
  <w:style w:type="paragraph" w:styleId="Quote">
    <w:name w:val="Quote"/>
    <w:basedOn w:val="Normal"/>
    <w:next w:val="Normal"/>
    <w:link w:val="QuoteChar"/>
    <w:rsid w:val="0008685F"/>
    <w:pPr>
      <w:ind w:left="567" w:right="567"/>
    </w:pPr>
    <w:rPr>
      <w:rFonts w:asciiTheme="minorHAnsi" w:hAnsiTheme="minorHAnsi" w:cstheme="minorBidi"/>
      <w:sz w:val="22"/>
      <w:lang w:val="en-US"/>
    </w:rPr>
  </w:style>
  <w:style w:type="character" w:customStyle="1" w:styleId="QuoteChar">
    <w:name w:val="Quote Char"/>
    <w:basedOn w:val="DefaultParagraphFont"/>
    <w:link w:val="Quote"/>
    <w:rsid w:val="0008685F"/>
    <w:rPr>
      <w:sz w:val="22"/>
      <w:szCs w:val="22"/>
    </w:rPr>
  </w:style>
  <w:style w:type="paragraph" w:customStyle="1" w:styleId="underboxstyle">
    <w:name w:val="under box style"/>
    <w:basedOn w:val="Normal"/>
    <w:autoRedefine/>
    <w:qFormat/>
    <w:rsid w:val="0056739B"/>
    <w:pPr>
      <w:ind w:left="567"/>
    </w:pPr>
    <w:rPr>
      <w:sz w:val="22"/>
    </w:rPr>
  </w:style>
  <w:style w:type="table" w:styleId="TableGrid">
    <w:name w:val="Table Grid"/>
    <w:basedOn w:val="TableNormal"/>
    <w:uiPriority w:val="59"/>
    <w:rsid w:val="0056739B"/>
    <w:pPr>
      <w:contextualSpacing/>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6739B"/>
  </w:style>
  <w:style w:type="character" w:styleId="Hyperlink">
    <w:name w:val="Hyperlink"/>
    <w:basedOn w:val="DefaultParagraphFont"/>
    <w:uiPriority w:val="99"/>
    <w:unhideWhenUsed/>
    <w:rsid w:val="00D30E14"/>
    <w:rPr>
      <w:color w:val="0000FF" w:themeColor="hyperlink"/>
      <w:u w:val="single"/>
    </w:rPr>
  </w:style>
  <w:style w:type="character" w:customStyle="1" w:styleId="Heading1Char">
    <w:name w:val="Heading 1 Char"/>
    <w:basedOn w:val="DefaultParagraphFont"/>
    <w:link w:val="Heading1"/>
    <w:rsid w:val="00416712"/>
    <w:rPr>
      <w:rFonts w:asciiTheme="majorHAnsi" w:eastAsiaTheme="majorEastAsia" w:hAnsiTheme="majorHAnsi" w:cstheme="majorBidi"/>
      <w:color w:val="365F91" w:themeColor="accent1" w:themeShade="BF"/>
      <w:sz w:val="32"/>
      <w:szCs w:val="32"/>
      <w:lang w:val="en-AU"/>
    </w:rPr>
  </w:style>
  <w:style w:type="paragraph" w:styleId="PlainText">
    <w:name w:val="Plain Text"/>
    <w:basedOn w:val="Normal"/>
    <w:link w:val="PlainTextChar"/>
    <w:unhideWhenUsed/>
    <w:rsid w:val="00416712"/>
    <w:pPr>
      <w:spacing w:line="240" w:lineRule="auto"/>
    </w:pPr>
    <w:rPr>
      <w:rFonts w:ascii="Courier" w:hAnsi="Courier"/>
      <w:sz w:val="21"/>
      <w:szCs w:val="21"/>
    </w:rPr>
  </w:style>
  <w:style w:type="character" w:customStyle="1" w:styleId="PlainTextChar">
    <w:name w:val="Plain Text Char"/>
    <w:basedOn w:val="DefaultParagraphFont"/>
    <w:link w:val="PlainText"/>
    <w:rsid w:val="00416712"/>
    <w:rPr>
      <w:rFonts w:ascii="Courier" w:hAnsi="Courier" w:cs="Times New Roman"/>
      <w:sz w:val="21"/>
      <w:szCs w:val="21"/>
      <w:lang w:val="en-AU"/>
    </w:rPr>
  </w:style>
  <w:style w:type="paragraph" w:styleId="Header">
    <w:name w:val="header"/>
    <w:basedOn w:val="Normal"/>
    <w:link w:val="HeaderChar"/>
    <w:unhideWhenUsed/>
    <w:rsid w:val="00020198"/>
    <w:pPr>
      <w:tabs>
        <w:tab w:val="center" w:pos="4513"/>
        <w:tab w:val="right" w:pos="9026"/>
      </w:tabs>
      <w:spacing w:line="240" w:lineRule="auto"/>
    </w:pPr>
  </w:style>
  <w:style w:type="character" w:customStyle="1" w:styleId="HeaderChar">
    <w:name w:val="Header Char"/>
    <w:basedOn w:val="DefaultParagraphFont"/>
    <w:link w:val="Header"/>
    <w:rsid w:val="00020198"/>
    <w:rPr>
      <w:rFonts w:ascii="Microsoft Sans Serif" w:hAnsi="Microsoft Sans Serif" w:cs="Times New Roman"/>
      <w:lang w:val="en-AU"/>
    </w:rPr>
  </w:style>
  <w:style w:type="paragraph" w:styleId="Footer">
    <w:name w:val="footer"/>
    <w:basedOn w:val="Normal"/>
    <w:link w:val="FooterChar"/>
    <w:unhideWhenUsed/>
    <w:rsid w:val="00020198"/>
    <w:pPr>
      <w:tabs>
        <w:tab w:val="center" w:pos="4513"/>
        <w:tab w:val="right" w:pos="9026"/>
      </w:tabs>
      <w:spacing w:line="240" w:lineRule="auto"/>
    </w:pPr>
  </w:style>
  <w:style w:type="character" w:customStyle="1" w:styleId="FooterChar">
    <w:name w:val="Footer Char"/>
    <w:basedOn w:val="DefaultParagraphFont"/>
    <w:link w:val="Footer"/>
    <w:rsid w:val="00020198"/>
    <w:rPr>
      <w:rFonts w:ascii="Microsoft Sans Serif" w:hAnsi="Microsoft Sans Serif"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endevries.com/publications-full/optimising-faculty-performance-maximising-the-potential-of-academic-women" TargetMode="External"/><Relationship Id="rId8" Type="http://schemas.openxmlformats.org/officeDocument/2006/relationships/hyperlink" Target="http://www.jendevries.com/biography/" TargetMode="External"/><Relationship Id="rId9" Type="http://schemas.openxmlformats.org/officeDocument/2006/relationships/hyperlink" Target="http://www.jendevrie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2604</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Charting the course ahead for Athena SWAN: Frameworks for creating change</vt:lpstr>
    </vt:vector>
  </TitlesOfParts>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de Vries</dc:creator>
  <cp:keywords/>
  <cp:lastModifiedBy>Jen de Vries</cp:lastModifiedBy>
  <cp:revision>3</cp:revision>
  <cp:lastPrinted>2017-01-23T11:03:00Z</cp:lastPrinted>
  <dcterms:created xsi:type="dcterms:W3CDTF">2017-01-23T11:01:00Z</dcterms:created>
  <dcterms:modified xsi:type="dcterms:W3CDTF">2017-01-23T11:10:00Z</dcterms:modified>
</cp:coreProperties>
</file>